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21" w:rsidRPr="008D1949" w:rsidRDefault="008D1949" w:rsidP="008D194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1949">
        <w:rPr>
          <w:rFonts w:ascii="Times New Roman" w:hAnsi="Times New Roman" w:cs="Times New Roman"/>
          <w:sz w:val="24"/>
          <w:szCs w:val="24"/>
        </w:rPr>
        <w:t>Procedure of measurement for soil isotope and recharge rate</w:t>
      </w:r>
    </w:p>
    <w:p w:rsidR="008D1949" w:rsidRDefault="008D1949" w:rsidP="008D1949">
      <w:pPr>
        <w:pStyle w:val="a4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 xml:space="preserve">a small entrance on the away side of the zip, which is big enough to let the dry air in. After adding the dry air, seal the bag </w:t>
      </w:r>
      <w:r w:rsidR="00300D56">
        <w:rPr>
          <w:rFonts w:ascii="Times New Roman" w:hAnsi="Times New Roman" w:cs="Times New Roman"/>
          <w:sz w:val="24"/>
          <w:szCs w:val="24"/>
        </w:rPr>
        <w:t xml:space="preserve">twice </w:t>
      </w:r>
      <w:r>
        <w:rPr>
          <w:rFonts w:ascii="Times New Roman" w:hAnsi="Times New Roman" w:cs="Times New Roman"/>
          <w:sz w:val="24"/>
          <w:szCs w:val="24"/>
        </w:rPr>
        <w:t>and add two silicon</w:t>
      </w:r>
      <w:r w:rsidR="008B68F5">
        <w:rPr>
          <w:rFonts w:ascii="Times New Roman" w:hAnsi="Times New Roman" w:cs="Times New Roman" w:hint="eastAsia"/>
          <w:sz w:val="24"/>
          <w:szCs w:val="24"/>
        </w:rPr>
        <w:t xml:space="preserve"> cover </w:t>
      </w:r>
      <w:r>
        <w:rPr>
          <w:rFonts w:ascii="Times New Roman" w:hAnsi="Times New Roman" w:cs="Times New Roman"/>
          <w:sz w:val="24"/>
          <w:szCs w:val="24"/>
        </w:rPr>
        <w:t>(2-3 mm thick)</w:t>
      </w:r>
      <w:r w:rsidR="008B68F5">
        <w:rPr>
          <w:rFonts w:ascii="Times New Roman" w:hAnsi="Times New Roman" w:cs="Times New Roman" w:hint="eastAsia"/>
          <w:sz w:val="24"/>
          <w:szCs w:val="24"/>
        </w:rPr>
        <w:t xml:space="preserve"> on the surface of the bag</w:t>
      </w:r>
      <w:r w:rsidR="00300D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then stew for 24 h, to ensure the soil sample fully </w:t>
      </w:r>
      <w:r w:rsidRPr="008D1949">
        <w:rPr>
          <w:rFonts w:ascii="Times New Roman" w:hAnsi="Times New Roman" w:cs="Times New Roman"/>
          <w:sz w:val="24"/>
          <w:szCs w:val="24"/>
        </w:rPr>
        <w:t>equilibrate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E07DDB" w:rsidRDefault="00E07DDB" w:rsidP="00E07DDB">
      <w:pPr>
        <w:pStyle w:val="a4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easure </w:t>
      </w:r>
      <w:r>
        <w:rPr>
          <w:rFonts w:ascii="Times New Roman" w:hAnsi="Times New Roman" w:cs="Times New Roman"/>
          <w:sz w:val="24"/>
          <w:szCs w:val="24"/>
        </w:rPr>
        <w:t xml:space="preserve">the sample bag </w:t>
      </w:r>
      <w:r w:rsidR="008B68F5">
        <w:rPr>
          <w:rFonts w:ascii="Times New Roman" w:hAnsi="Times New Roman" w:cs="Times New Roman" w:hint="eastAsia"/>
          <w:sz w:val="24"/>
          <w:szCs w:val="24"/>
        </w:rPr>
        <w:t>within 2 days</w:t>
      </w:r>
      <w:r>
        <w:rPr>
          <w:rFonts w:ascii="Times New Roman" w:hAnsi="Times New Roman" w:cs="Times New Roman"/>
          <w:sz w:val="24"/>
          <w:szCs w:val="24"/>
        </w:rPr>
        <w:t xml:space="preserve"> after the step 1, the needles need to be dried with </w:t>
      </w:r>
      <w:r w:rsidRPr="00E07DDB">
        <w:rPr>
          <w:rFonts w:ascii="Times New Roman" w:hAnsi="Times New Roman" w:cs="Times New Roman"/>
          <w:sz w:val="24"/>
          <w:szCs w:val="24"/>
        </w:rPr>
        <w:t>desiccant</w:t>
      </w:r>
      <w:r>
        <w:rPr>
          <w:rFonts w:ascii="Times New Roman" w:hAnsi="Times New Roman" w:cs="Times New Roman"/>
          <w:sz w:val="24"/>
          <w:szCs w:val="24"/>
        </w:rPr>
        <w:t xml:space="preserve">, stab the needles in the bag and wait until the graph shows a horizontal line. Note down the values and errors of </w:t>
      </w:r>
      <w:r w:rsidRPr="00E07DDB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Pr="00E07D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H and </w:t>
      </w:r>
      <w:r w:rsidRPr="00E07DDB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r w:rsidRPr="00E07DDB">
        <w:rPr>
          <w:rFonts w:ascii="Times New Roman" w:hAnsi="Times New Roman" w:cs="Times New Roman"/>
          <w:sz w:val="24"/>
          <w:szCs w:val="24"/>
        </w:rPr>
        <w:t>Between any two measurement</w:t>
      </w:r>
      <w:r w:rsidR="008B68F5">
        <w:rPr>
          <w:rFonts w:ascii="Times New Roman" w:hAnsi="Times New Roman" w:cs="Times New Roman" w:hint="eastAsia"/>
          <w:sz w:val="24"/>
          <w:szCs w:val="24"/>
        </w:rPr>
        <w:t>s</w:t>
      </w:r>
      <w:r w:rsidRPr="00E07DDB">
        <w:rPr>
          <w:rFonts w:ascii="Times New Roman" w:hAnsi="Times New Roman" w:cs="Times New Roman"/>
          <w:sz w:val="24"/>
          <w:szCs w:val="24"/>
        </w:rPr>
        <w:t>, the needles need to be dried.</w:t>
      </w:r>
    </w:p>
    <w:p w:rsidR="00E07DDB" w:rsidRDefault="008B68F5" w:rsidP="00E07DDB">
      <w:pPr>
        <w:pStyle w:val="a4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the bag in the middle</w:t>
      </w:r>
      <w:r>
        <w:rPr>
          <w:rFonts w:ascii="Times New Roman" w:hAnsi="Times New Roman" w:cs="Times New Roman" w:hint="eastAsia"/>
          <w:sz w:val="24"/>
          <w:szCs w:val="24"/>
        </w:rPr>
        <w:t xml:space="preserve"> of height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7DDB">
        <w:rPr>
          <w:rFonts w:ascii="Times New Roman" w:hAnsi="Times New Roman" w:cs="Times New Roman"/>
          <w:sz w:val="24"/>
          <w:szCs w:val="24"/>
        </w:rPr>
        <w:t xml:space="preserve">weigh the soil with bag, note down the value as “weight cut”. </w:t>
      </w:r>
      <w:r>
        <w:rPr>
          <w:rFonts w:ascii="Times New Roman" w:hAnsi="Times New Roman" w:cs="Times New Roman"/>
          <w:sz w:val="24"/>
          <w:szCs w:val="24"/>
        </w:rPr>
        <w:t>Put all bags in the oven for 24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E07DD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ours</w:t>
      </w:r>
      <w:r w:rsidR="00E07D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7DDB">
        <w:rPr>
          <w:rFonts w:ascii="Times New Roman" w:hAnsi="Times New Roman" w:cs="Times New Roman"/>
          <w:sz w:val="24"/>
          <w:szCs w:val="24"/>
        </w:rPr>
        <w:t xml:space="preserve"> please make sure all bags are </w:t>
      </w:r>
      <w:r w:rsidR="00821536">
        <w:rPr>
          <w:rFonts w:ascii="Times New Roman" w:hAnsi="Times New Roman" w:cs="Times New Roman" w:hint="eastAsia"/>
          <w:sz w:val="24"/>
          <w:szCs w:val="24"/>
        </w:rPr>
        <w:t xml:space="preserve">totally </w:t>
      </w:r>
      <w:r w:rsidR="00E07DDB">
        <w:rPr>
          <w:rFonts w:ascii="Times New Roman" w:hAnsi="Times New Roman" w:cs="Times New Roman"/>
          <w:sz w:val="24"/>
          <w:szCs w:val="24"/>
        </w:rPr>
        <w:t xml:space="preserve">open. </w:t>
      </w:r>
      <w:r w:rsidR="00126FE2">
        <w:rPr>
          <w:rFonts w:ascii="Times New Roman" w:hAnsi="Times New Roman" w:cs="Times New Roman"/>
          <w:sz w:val="24"/>
          <w:szCs w:val="24"/>
        </w:rPr>
        <w:t>(Attention: do not move the electronic scale!!!)</w:t>
      </w:r>
    </w:p>
    <w:p w:rsidR="00300D56" w:rsidRDefault="00126FE2" w:rsidP="00E07DDB">
      <w:pPr>
        <w:pStyle w:val="a4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 the dry soil with bag, note down the value as “dry”,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measure the net weight of the soil by putting the soil in to a crucible. Note down the value as “net weight”. </w:t>
      </w:r>
    </w:p>
    <w:p w:rsidR="00126FE2" w:rsidRPr="00E07DDB" w:rsidRDefault="00126FE2" w:rsidP="00E07DDB">
      <w:pPr>
        <w:pStyle w:val="a4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the soil back to the bag after measurement then put the bag in to a paper box. Make sure all </w:t>
      </w:r>
      <w:r w:rsidR="00300D56">
        <w:rPr>
          <w:rFonts w:ascii="Times New Roman" w:hAnsi="Times New Roman" w:cs="Times New Roman"/>
          <w:sz w:val="24"/>
          <w:szCs w:val="24"/>
        </w:rPr>
        <w:t>the bags are stable, since the chloride concentration need to be measured later.</w:t>
      </w:r>
      <w:bookmarkEnd w:id="0"/>
    </w:p>
    <w:sectPr w:rsidR="00126FE2" w:rsidRPr="00E07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91C"/>
    <w:multiLevelType w:val="hybridMultilevel"/>
    <w:tmpl w:val="13424092"/>
    <w:lvl w:ilvl="0" w:tplc="739CC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267C5B"/>
    <w:multiLevelType w:val="hybridMultilevel"/>
    <w:tmpl w:val="B142CC26"/>
    <w:lvl w:ilvl="0" w:tplc="1010A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4F4C78"/>
    <w:multiLevelType w:val="hybridMultilevel"/>
    <w:tmpl w:val="4E1E5A5A"/>
    <w:lvl w:ilvl="0" w:tplc="D5908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7D"/>
    <w:rsid w:val="00126FE2"/>
    <w:rsid w:val="001E7B7D"/>
    <w:rsid w:val="00300D56"/>
    <w:rsid w:val="00400C21"/>
    <w:rsid w:val="00580113"/>
    <w:rsid w:val="00821536"/>
    <w:rsid w:val="008B68F5"/>
    <w:rsid w:val="008D1949"/>
    <w:rsid w:val="00C238BD"/>
    <w:rsid w:val="00E0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8D194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8D1949"/>
    <w:rPr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8D19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8D194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8D1949"/>
    <w:rPr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8D19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 kanazawa</dc:creator>
  <cp:keywords/>
  <dc:description/>
  <cp:lastModifiedBy>李听吴</cp:lastModifiedBy>
  <cp:revision>4</cp:revision>
  <dcterms:created xsi:type="dcterms:W3CDTF">2017-09-28T11:35:00Z</dcterms:created>
  <dcterms:modified xsi:type="dcterms:W3CDTF">2017-09-28T12:23:00Z</dcterms:modified>
</cp:coreProperties>
</file>